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96" w:rsidRDefault="00DE6496" w:rsidP="00DE6496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3245" cy="733425"/>
            <wp:effectExtent l="19050" t="0" r="8255" b="0"/>
            <wp:docPr id="1" name="Рисунок 3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b/>
          <w:sz w:val="26"/>
          <w:szCs w:val="26"/>
        </w:rPr>
        <w:t xml:space="preserve">НОВОЗЫБКОВСКИЙ  РАЙОННЫЙ  СОВЕТ  НАРОДНЫХ  ДЕПУТАТОВ </w:t>
      </w:r>
    </w:p>
    <w:p w:rsidR="00DE6496" w:rsidRDefault="00DE6496" w:rsidP="00DE6496">
      <w:pPr>
        <w:jc w:val="center"/>
        <w:rPr>
          <w:b/>
          <w:sz w:val="26"/>
          <w:szCs w:val="26"/>
        </w:rPr>
      </w:pPr>
    </w:p>
    <w:p w:rsidR="00DE6496" w:rsidRDefault="00DE6496" w:rsidP="00DE649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РЕШЕНИЕ                                                                    </w:t>
      </w:r>
    </w:p>
    <w:tbl>
      <w:tblPr>
        <w:tblW w:w="7681" w:type="pct"/>
        <w:tblLook w:val="01E0"/>
      </w:tblPr>
      <w:tblGrid>
        <w:gridCol w:w="5496"/>
        <w:gridCol w:w="4479"/>
        <w:gridCol w:w="4728"/>
      </w:tblGrid>
      <w:tr w:rsidR="00DE6496" w:rsidTr="00B64082">
        <w:tc>
          <w:tcPr>
            <w:tcW w:w="3392" w:type="pct"/>
            <w:gridSpan w:val="2"/>
          </w:tcPr>
          <w:p w:rsidR="00DE6496" w:rsidRDefault="00DE6496" w:rsidP="00B64082">
            <w:pPr>
              <w:suppressAutoHyphens/>
              <w:ind w:right="-5088"/>
              <w:rPr>
                <w:sz w:val="26"/>
                <w:szCs w:val="26"/>
              </w:rPr>
            </w:pPr>
          </w:p>
          <w:p w:rsidR="00DE6496" w:rsidRDefault="00DE6496" w:rsidP="00B64082">
            <w:pPr>
              <w:suppressAutoHyphens/>
              <w:ind w:right="-50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 30 декабря  2014 года  № 5/7</w:t>
            </w:r>
          </w:p>
          <w:p w:rsidR="00DE6496" w:rsidRDefault="00DE6496" w:rsidP="00B64082">
            <w:pPr>
              <w:suppressAutoHyphens/>
              <w:ind w:right="-50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Новозыбков </w:t>
            </w:r>
          </w:p>
          <w:p w:rsidR="00DE6496" w:rsidRDefault="00DE6496" w:rsidP="00B64082">
            <w:pPr>
              <w:suppressAutoHyphens/>
              <w:ind w:right="-5088"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1608" w:type="pct"/>
            <w:hideMark/>
          </w:tcPr>
          <w:p w:rsidR="00DE6496" w:rsidRDefault="00DE6496" w:rsidP="00B64082">
            <w:pPr>
              <w:keepNext/>
              <w:spacing w:before="240" w:after="60"/>
              <w:ind w:right="-217"/>
              <w:jc w:val="center"/>
              <w:outlineLvl w:val="1"/>
              <w:rPr>
                <w:rFonts w:ascii="Arial" w:hAnsi="Arial" w:cs="Arial"/>
                <w:bCs/>
                <w:i/>
                <w:iCs/>
                <w:sz w:val="26"/>
                <w:szCs w:val="26"/>
                <w:lang w:eastAsia="ar-SA"/>
              </w:rPr>
            </w:pPr>
            <w:r>
              <w:rPr>
                <w:rFonts w:ascii="Arial" w:hAnsi="Arial" w:cs="Arial"/>
                <w:bCs/>
                <w:i/>
                <w:iCs/>
                <w:sz w:val="26"/>
                <w:szCs w:val="26"/>
              </w:rPr>
              <w:t xml:space="preserve">                                                                         </w:t>
            </w:r>
          </w:p>
        </w:tc>
      </w:tr>
      <w:tr w:rsidR="00DE6496" w:rsidTr="00B64082">
        <w:trPr>
          <w:trHeight w:val="329"/>
        </w:trPr>
        <w:tc>
          <w:tcPr>
            <w:tcW w:w="5000" w:type="pct"/>
            <w:gridSpan w:val="3"/>
          </w:tcPr>
          <w:p w:rsidR="00DE6496" w:rsidRDefault="00DE6496" w:rsidP="00B64082">
            <w:pPr>
              <w:suppressAutoHyphens/>
              <w:rPr>
                <w:b/>
                <w:sz w:val="26"/>
                <w:szCs w:val="26"/>
                <w:lang w:eastAsia="ar-SA"/>
              </w:rPr>
            </w:pPr>
          </w:p>
        </w:tc>
      </w:tr>
      <w:tr w:rsidR="00DE6496" w:rsidTr="00B64082">
        <w:trPr>
          <w:gridAfter w:val="2"/>
          <w:wAfter w:w="3131" w:type="pct"/>
          <w:trHeight w:val="80"/>
        </w:trPr>
        <w:tc>
          <w:tcPr>
            <w:tcW w:w="1869" w:type="pct"/>
            <w:hideMark/>
          </w:tcPr>
          <w:p w:rsidR="00DE6496" w:rsidRDefault="00DE6496" w:rsidP="00B64082">
            <w:pPr>
              <w:numPr>
                <w:ilvl w:val="12"/>
                <w:numId w:val="0"/>
              </w:numPr>
              <w:tabs>
                <w:tab w:val="left" w:pos="4253"/>
              </w:tabs>
              <w:ind w:right="1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принятии  муниципального имущества сельских поселений, необходимого для осуществления части полномочий по организации дорожной деятельности в отношении автомобильных дорог местного значения в границах населённых пунктов поселения   в муниципальную  собственность      Новозыбковского района. </w:t>
            </w:r>
          </w:p>
        </w:tc>
      </w:tr>
    </w:tbl>
    <w:p w:rsidR="00DE6496" w:rsidRDefault="00DE6496" w:rsidP="00DE6496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E6496" w:rsidRDefault="00DE6496" w:rsidP="00DE64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E6496" w:rsidRDefault="00DE6496" w:rsidP="00DE649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 xml:space="preserve">Руководствуясь п.5 ст. 14 Федерального закона от 06.10.2003 № 131-ФЗ «Об общих принципах организации местного самоуправления в Российской Федерации», введенной Федеральным законом от 27.05.2014 г. №136-ФЗ, Положением о порядке владения, пользования, распоряжения (управления) муниципальным имуществом, утвержденным Решением  Новозыбковского районного Совета  народных депутатов  от  27.09.2005 года № 9/6, Новозыбковский районный Совет народных депутатов </w:t>
      </w:r>
      <w:proofErr w:type="gramEnd"/>
    </w:p>
    <w:p w:rsidR="00DE6496" w:rsidRDefault="00DE6496" w:rsidP="00DE64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E6496" w:rsidRDefault="00DE6496" w:rsidP="00DE649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DE6496" w:rsidRDefault="00DE6496" w:rsidP="00DE649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Принять в муниципальную собственность Новозыбковского района муниципальное имущество  сельских поселений, необходимое для осуществления части полномочий по организации дорожной деятельности в отношении автомобильных дорог местного значения в границах населённых пунктов поселения, в пределах полномочий, установленных законодательством Российской Федерации.</w:t>
      </w:r>
    </w:p>
    <w:p w:rsidR="00DE6496" w:rsidRDefault="00DE6496" w:rsidP="00DE649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Администрации Новозыбковского района совместно с администрациями сельских поселений осуществить необходимые юридические действия по исполнению </w:t>
      </w:r>
      <w:hyperlink r:id="rId6" w:history="1">
        <w:r w:rsidRPr="00DE6496">
          <w:rPr>
            <w:rStyle w:val="a4"/>
            <w:rFonts w:eastAsia="Arial Unicode MS"/>
            <w:color w:val="auto"/>
            <w:sz w:val="26"/>
            <w:szCs w:val="26"/>
            <w:u w:val="none"/>
          </w:rPr>
          <w:t>пункта 1</w:t>
        </w:r>
      </w:hyperlink>
      <w:r>
        <w:rPr>
          <w:sz w:val="26"/>
          <w:szCs w:val="26"/>
        </w:rPr>
        <w:t xml:space="preserve"> настоящего решения, в том числе с надлежащим оформлением актов приема-передачи передаваемого имущества  в существующем на момент передачи  техническом состоянии.</w:t>
      </w:r>
    </w:p>
    <w:p w:rsidR="00DE6496" w:rsidRDefault="00DE6496" w:rsidP="00DE649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Настоящее решение вступает в силу со дня его официального опубликования (обнародования) и распространяется на правоотношения, возникающие с  01.01.2015 года.</w:t>
      </w:r>
    </w:p>
    <w:p w:rsidR="00DE6496" w:rsidRDefault="00DE6496" w:rsidP="00DE649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 Опубликовать настоящее решение и разместить на официальном сайте   Новозыбковского района.</w:t>
      </w:r>
    </w:p>
    <w:p w:rsidR="00DE6496" w:rsidRDefault="00DE6496" w:rsidP="00DE6496">
      <w:pPr>
        <w:jc w:val="both"/>
        <w:rPr>
          <w:snapToGrid w:val="0"/>
          <w:sz w:val="26"/>
          <w:szCs w:val="26"/>
        </w:rPr>
      </w:pPr>
    </w:p>
    <w:p w:rsidR="00DE6496" w:rsidRDefault="00DE6496" w:rsidP="00DE6496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Глава района                                                                             В.И.Киреева</w:t>
      </w:r>
    </w:p>
    <w:p w:rsidR="005B02C8" w:rsidRDefault="005B02C8"/>
    <w:sectPr w:rsidR="005B02C8" w:rsidSect="00DE64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F7114"/>
    <w:multiLevelType w:val="hybridMultilevel"/>
    <w:tmpl w:val="3432B142"/>
    <w:lvl w:ilvl="0" w:tplc="8ABE3E5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6496"/>
    <w:rsid w:val="003B33D7"/>
    <w:rsid w:val="00483509"/>
    <w:rsid w:val="005B02C8"/>
    <w:rsid w:val="005D6063"/>
    <w:rsid w:val="00B712F5"/>
    <w:rsid w:val="00DE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96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6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6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4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3B46C25DA06FA79EA87A48FF06691A2ECC4860CEC2DC4D5688449DA25BFA278E585E5CD2ADDC61BEC3E8x3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1984</Characters>
  <Application>Microsoft Office Word</Application>
  <DocSecurity>0</DocSecurity>
  <Lines>16</Lines>
  <Paragraphs>4</Paragraphs>
  <ScaleCrop>false</ScaleCrop>
  <Company>Home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2015-01-27T13:13:00Z</dcterms:created>
  <dcterms:modified xsi:type="dcterms:W3CDTF">2015-01-27T13:15:00Z</dcterms:modified>
</cp:coreProperties>
</file>